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right="-141" w:hanging="0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_DdeLink__1048_3599131748"/>
      <w:bookmarkEnd w:id="0"/>
      <w:r>
        <w:rPr>
          <w:rFonts w:cs="Times New Roman" w:ascii="Times New Roman" w:hAnsi="Times New Roman"/>
          <w:b/>
          <w:color w:val="000000"/>
          <w:sz w:val="18"/>
          <w:szCs w:val="18"/>
        </w:rPr>
        <w:t>Анализ</w:t>
      </w:r>
      <w:bookmarkStart w:id="1" w:name="_GoBack"/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работы районного методического объединения учителей географии</w:t>
      </w:r>
    </w:p>
    <w:p>
      <w:pPr>
        <w:pStyle w:val="Normal"/>
        <w:bidi w:val="0"/>
        <w:spacing w:lineRule="auto" w:line="240" w:before="0" w:after="0"/>
        <w:ind w:right="-141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18"/>
          <w:szCs w:val="18"/>
        </w:rPr>
        <w:t>Курагинского района в 20</w:t>
      </w:r>
      <w:r>
        <w:rPr>
          <w:rFonts w:cs="Times New Roman" w:ascii="Times New Roman" w:hAnsi="Times New Roman"/>
          <w:b/>
          <w:color w:val="000000"/>
          <w:sz w:val="18"/>
          <w:szCs w:val="18"/>
          <w:lang w:val="ru-RU"/>
        </w:rPr>
        <w:t>20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>-20</w:t>
      </w:r>
      <w:r>
        <w:rPr>
          <w:rFonts w:cs="Times New Roman" w:ascii="Times New Roman" w:hAnsi="Times New Roman"/>
          <w:b/>
          <w:color w:val="000000"/>
          <w:sz w:val="18"/>
          <w:szCs w:val="18"/>
          <w:lang w:val="en-US"/>
        </w:rPr>
        <w:t>2</w:t>
      </w:r>
      <w:r>
        <w:rPr>
          <w:rFonts w:cs="Times New Roman" w:ascii="Times New Roman" w:hAnsi="Times New Roman"/>
          <w:b/>
          <w:color w:val="000000"/>
          <w:sz w:val="18"/>
          <w:szCs w:val="18"/>
          <w:lang w:val="en-US"/>
        </w:rPr>
        <w:t>1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году.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Style19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u w:val="single"/>
        </w:rPr>
        <w:t>Тема:</w:t>
      </w:r>
      <w:r>
        <w:rPr>
          <w:rFonts w:ascii="Times New Roman" w:hAnsi="Times New Roman"/>
          <w:color w:val="000000"/>
          <w:sz w:val="18"/>
          <w:szCs w:val="18"/>
        </w:rPr>
        <w:t xml:space="preserve"> Формирование системы оценки качества обучения и развития учащихся на основе применения современных педагогических технологий.</w:t>
      </w:r>
    </w:p>
    <w:p>
      <w:pPr>
        <w:pStyle w:val="Style19"/>
        <w:jc w:val="both"/>
        <w:rPr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Цель: 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u w:val="none"/>
        </w:rPr>
        <w:t>создание организационно-методических условий для повышения качества образования и уровня профессионального мастерства учителей. Организация методической поддержки совершенствования содержания географического образования в условиях реализации ФГОС.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Задачи: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-обеспечение консультативной методической поддержки педагогов в реализации задач по повышению качества географического образования;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-содействовать обновлению структуры и содержания географического образования;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-содействовать совершенствованию педагогического мастерства;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-информационное обогащение в ходе проведения встреч, семинаров, круглых столов;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-активизация деятельности учителей по обобщению передового опыта, по вовлечению учителей в конкурсы профессионального мастерства;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-создание условий для обеспечения профессионального, культурного и творческого роста педагогов, способствовать освоению и внедрению новых образовательных технологий  в преподавании географии при переходе на ФГОС;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обобщение, распространение передового педагогического опыта и инновационных технологий;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сопровождение учителей, работающих с одарёнными детьми, проведение олимпиад и конкурсов, руководство научно-исследовательской деятельностью школьников;</w:t>
      </w:r>
    </w:p>
    <w:p>
      <w:pPr>
        <w:pStyle w:val="Style19"/>
        <w:ind w:left="0" w:right="0" w:hanging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изучение и распространение положительного опыта подготовки к ГВЭ и ЕГЭ по географии</w:t>
      </w:r>
    </w:p>
    <w:p>
      <w:pPr>
        <w:pStyle w:val="Style19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u w:val="single"/>
        </w:rPr>
        <w:t>Направления работы: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Аттестация педагогов;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Повышение квалификации педагогов;</w:t>
      </w:r>
    </w:p>
    <w:p>
      <w:pPr>
        <w:pStyle w:val="Style19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Методическая работа: внедрение инновационных педагогических технологий, распространение передового педагогического опыта;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283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Индивидуальная работа с одаренными детьми и педагогическое сопровождение слабоуспевающих учащихся;</w:t>
      </w:r>
    </w:p>
    <w:p>
      <w:pPr>
        <w:pStyle w:val="Style19"/>
        <w:numPr>
          <w:ilvl w:val="0"/>
          <w:numId w:val="5"/>
        </w:numPr>
        <w:tabs>
          <w:tab w:val="left" w:pos="0" w:leader="none"/>
        </w:tabs>
        <w:spacing w:before="0" w:after="0"/>
        <w:ind w:left="720" w:hanging="283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Предпрофильное и профильное обучение;</w:t>
      </w:r>
    </w:p>
    <w:p>
      <w:pPr>
        <w:pStyle w:val="Style19"/>
        <w:numPr>
          <w:ilvl w:val="0"/>
          <w:numId w:val="6"/>
        </w:numPr>
        <w:tabs>
          <w:tab w:val="left" w:pos="0" w:leader="none"/>
        </w:tabs>
        <w:bidi w:val="0"/>
        <w:spacing w:lineRule="auto" w:line="240" w:before="0" w:after="0"/>
        <w:ind w:left="720" w:hanging="283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Подготовка учащихся к итоговой аттестации за курс основной и средней школы.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Деятельность учителей географии  направлена на осознанное усвоение и закрепление в сознании учащихся базовых знаний на основе комплексного географического подхода.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Работа РМО строилась так, чтобы каждый учитель постоянно повышал свой профессиональный и методический уровень, находился в курсе достижений науки и методики преподавания. Особое внимание уделялось использованию новых технологий, повышению эффективности усвоения материала, индивидуальной работе с учащимися на уроках и во внеурочное время.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Большинство педагогов принимают активное участие в работе РМО, участвуют в муниципальных и краевых конкурсах, олимпиадах. Проходят курсы повышения квалификации.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 своей практической работе учителя придают большое значение выбору разнообразных средств обучения, которые способствуют решению учебных задач, активизации познавательной деятельности учащихся, а также развитию у учащихся самостоятельности, логического мышления, формирования интереса к предмету.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 системе осуществлялась уровневая дифференциация, на всех этапах обучения использовались разноуровневые задания.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Особое внимание на заседаниях РМО было уделено выполнению заданий повышенной сложности по географии в рамках подготовки к ГИА (ОГЭ и ЕГЭ), а также проблеме подготовки учащихся к сдаче итоговой аттестации по географии. На заседаниях РМО коллеги делились опытом проведения занятий по подготовке к сдаче экзамена, а также разбирали задания по географии повышенной сложности и своевременно знакомили учителей с изменениями в КИМах. Итоговая аттестация показала высокие результаты по географии. 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Вся внеурочная работа по предмету была направлена на повышение интереса учащихся к географии, на выявление и развитие их способностей.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Совершенствованию педагогического мастерства, обмену профессиональным опытом способствует организация и проведение школьных методических недель, которые можно считать не менее эффективной формой внутришкольного повышения квалификации учителей. Тематика открытых уроков обширна. Изучение чужого опыта и сопоставление его со своим – движущая сила профессионального развития педагога. Внеурочная деятельность учащихся в рамках реализации комплексно-целевой программы «Одаренные дети». 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Необходимо отметить педагогов подготовивших победителей и призеров муниципального этапа Всероссийской  олимпиады по географии.</w:t>
      </w:r>
    </w:p>
    <w:p>
      <w:pPr>
        <w:pStyle w:val="Style19"/>
        <w:bidi w:val="0"/>
        <w:spacing w:lineRule="auto" w:line="240"/>
        <w:ind w:left="0" w:right="0" w:hanging="0"/>
        <w:jc w:val="left"/>
        <w:rPr/>
      </w:pPr>
      <w:r>
        <w:rPr>
          <w:rFonts w:ascii="Times New Roman" w:hAnsi="Times New Roman"/>
          <w:color w:val="000000"/>
          <w:sz w:val="18"/>
          <w:szCs w:val="18"/>
        </w:rPr>
        <w:t>В 2020-2021 учебном году было проведено 4 заседания РМО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tbl>
      <w:tblPr>
        <w:tblW w:w="9355" w:type="dxa"/>
        <w:jc w:val="left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5"/>
        <w:gridCol w:w="1653"/>
        <w:gridCol w:w="7197"/>
      </w:tblGrid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Тема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 2020г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Утверждение и корректировка плана работы РМО учителей географии 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2020-2021 г.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Составление рабочих программ для 5, 10-11 кл. Анализ методических рекомендаций для учителей, подготовленные на основе анализа типичных ошибок участников ОГЭ.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Ноябрь 2020 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bidi w:val="0"/>
              <w:spacing w:lineRule="auto" w:line="240" w:before="0" w:after="14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системы оценки качества обучения и развития учащихся. Новое оценивание качества результатов школьников на основе международных исследований. Анализ урока по ФГОС.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Март 2021 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107" w:leader="none"/>
                <w:tab w:val="left" w:pos="459" w:leader="none"/>
              </w:tabs>
              <w:overflowPunct w:val="false"/>
              <w:bidi w:val="0"/>
              <w:spacing w:lineRule="auto" w:line="240" w:before="0" w:after="0"/>
              <w:ind w:left="97" w:right="0" w:hanging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Контроль и оценивание образовательных результатов школьников на уроках географии  в условиях реализации новых образовательных стандартов.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107" w:leader="none"/>
                <w:tab w:val="left" w:pos="459" w:leader="none"/>
              </w:tabs>
              <w:overflowPunct w:val="false"/>
              <w:bidi w:val="0"/>
              <w:spacing w:lineRule="auto" w:line="240" w:before="0" w:after="0"/>
              <w:ind w:left="97" w:right="0" w:hanging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Рассмотрение аттестационных материалов на квалификационную категорию учителей географии.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Июнь 2021 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bidi w:val="0"/>
              <w:spacing w:lineRule="auto" w:line="240" w:before="0" w:after="200"/>
              <w:ind w:left="720" w:right="0" w:hanging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Анализ работы РМО учителей географии за 2020-2021 у.г.. Предварительный план работы РМО на следующий учебный год</w:t>
            </w:r>
          </w:p>
        </w:tc>
      </w:tr>
    </w:tbl>
    <w:p>
      <w:pPr>
        <w:pStyle w:val="Style19"/>
        <w:bidi w:val="0"/>
        <w:spacing w:lineRule="auto" w:line="240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В сентябре </w:t>
      </w:r>
      <w:r>
        <w:rPr>
          <w:rFonts w:ascii="Times New Roman" w:hAnsi="Times New Roman"/>
          <w:color w:val="000000"/>
          <w:sz w:val="18"/>
          <w:szCs w:val="18"/>
        </w:rPr>
        <w:t>2020 г. пр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едметно-методическая комиссия разработ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ала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задани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я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школьного этапа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ВОШ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по географии.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5"/>
        <w:gridCol w:w="4485"/>
        <w:gridCol w:w="448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Школа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Локтева Наталья Павловна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hyperlink r:id="rId2">
              <w:r>
                <w:rPr>
                  <w:rStyle w:val="Style17"/>
                  <w:rFonts w:ascii="Times New Roman" w:hAnsi="Times New Roman"/>
                  <w:color w:val="000000"/>
                  <w:sz w:val="18"/>
                  <w:szCs w:val="18"/>
                  <w:u w:val="none"/>
                </w:rPr>
                <w:t>МБОУ Краснокаменская СОШ № 4</w:t>
              </w:r>
            </w:hyperlink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Лис Ольга александровна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МБОУ Курагинская СОШ №3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Ломова Галина Геннадиевна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МБОУ Рощинская СОШ №17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Ковешникова Людмила Павловна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МКОУ Пойловская СОШ №21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Карих Людмила Николаевна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hyperlink r:id="rId3">
              <w:r>
                <w:rPr>
                  <w:rStyle w:val="Style17"/>
                  <w:rFonts w:ascii="Times New Roman" w:hAnsi="Times New Roman"/>
                  <w:color w:val="000000"/>
                  <w:sz w:val="18"/>
                  <w:szCs w:val="18"/>
                  <w:u w:val="none"/>
                </w:rPr>
                <w:t>МБОУ Ирбинская СОШ №6</w:t>
              </w:r>
            </w:hyperlink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Федоренко Ольга Михайловна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МКОУ Имисская СОШ №13</w:t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Предметно-методическая комиссия по проверке работ участников муниципального этапа олимпиады по географии.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5"/>
        <w:gridCol w:w="4485"/>
        <w:gridCol w:w="448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Школа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Локтева Наталья Павловна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hyperlink r:id="rId4">
              <w:r>
                <w:rPr>
                  <w:rStyle w:val="Style17"/>
                  <w:rFonts w:ascii="Times New Roman" w:hAnsi="Times New Roman"/>
                  <w:color w:val="000000"/>
                  <w:sz w:val="18"/>
                  <w:szCs w:val="18"/>
                  <w:u w:val="none"/>
                </w:rPr>
                <w:t>МБОУ Краснокаменская СОШ № 4</w:t>
              </w:r>
            </w:hyperlink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Лис Ольга александровна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МБОУ Курагинская СОШ №3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Ломова Галина Геннадиевна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МБОУ Рощинская СОШ №17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Борисов Евгений Васильевич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МБОУ Шалоболинская Сош №18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Карих Людмила Николаевна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hyperlink r:id="rId5">
              <w:r>
                <w:rPr>
                  <w:rStyle w:val="Style17"/>
                  <w:rFonts w:ascii="Times New Roman" w:hAnsi="Times New Roman"/>
                  <w:color w:val="000000"/>
                  <w:sz w:val="18"/>
                  <w:szCs w:val="18"/>
                  <w:u w:val="none"/>
                </w:rPr>
                <w:t>МБОУ Ирбинская СОШ №6</w:t>
              </w:r>
            </w:hyperlink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Каримова Галина Алексеевна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МБОУ Кошурниковская Сош №8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Федоренко Ольга Михайловна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МКОУ Имисская СОШ №13</w:t>
            </w:r>
          </w:p>
        </w:tc>
      </w:tr>
    </w:tbl>
    <w:p>
      <w:pPr>
        <w:pStyle w:val="Normal"/>
        <w:bidi w:val="0"/>
        <w:spacing w:lineRule="auto" w:line="240" w:before="0" w:after="0"/>
        <w:ind w:right="-141" w:hanging="0"/>
        <w:jc w:val="both"/>
        <w:rPr>
          <w:rFonts w:cs="Times New Roman"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Руководитель РМО учителей географии _____________________________О.М. Федоренко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sz w:val="18"/>
          <w:szCs w:val="18"/>
        </w:rPr>
      </w:pPr>
      <w:bookmarkEnd w:id="1"/>
      <w:r>
        <w:rPr>
          <w:rFonts w:ascii="Times New Roman" w:hAnsi="Times New Roman"/>
          <w:sz w:val="18"/>
          <w:szCs w:val="18"/>
        </w:rPr>
      </w:r>
    </w:p>
    <w:sectPr>
      <w:type w:val="nextPage"/>
      <w:pgSz w:w="11906" w:h="16838"/>
      <w:pgMar w:left="1134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1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e2f59"/>
    <w:pPr>
      <w:spacing w:lineRule="auto" w:line="240" w:beforeAutospacing="1" w:afterAutospacing="1"/>
      <w:outlineLvl w:val="0"/>
    </w:pPr>
    <w:rPr>
      <w:rFonts w:ascii="Verdana" w:hAnsi="Verdana" w:eastAsia="Times New Roman" w:cs="Times New Roman"/>
      <w:b/>
      <w:bCs/>
      <w:kern w:val="2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2f59"/>
    <w:rPr>
      <w:rFonts w:ascii="Verdana" w:hAnsi="Verdana" w:eastAsia="Times New Roman" w:cs="Times New Roman"/>
      <w:b/>
      <w:bCs/>
      <w:kern w:val="2"/>
      <w:sz w:val="24"/>
      <w:szCs w:val="24"/>
      <w:lang w:eastAsia="ru-RU"/>
    </w:rPr>
  </w:style>
  <w:style w:type="character" w:styleId="FontStyle14" w:customStyle="1">
    <w:name w:val="Font Style14"/>
    <w:basedOn w:val="DefaultParagraphFont"/>
    <w:uiPriority w:val="99"/>
    <w:qFormat/>
    <w:rsid w:val="00be2f59"/>
    <w:rPr>
      <w:rFonts w:ascii="Times New Roman" w:hAnsi="Times New Roman" w:cs="Times New Roman"/>
      <w:sz w:val="26"/>
      <w:szCs w:val="26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e31a9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  <w:sz w:val="18"/>
    </w:rPr>
  </w:style>
  <w:style w:type="character" w:styleId="ListLabel13">
    <w:name w:val="ListLabel 13"/>
    <w:qFormat/>
    <w:rPr>
      <w:rFonts w:eastAsia="Calibri" w:cs=""/>
      <w:sz w:val="18"/>
    </w:rPr>
  </w:style>
  <w:style w:type="character" w:styleId="ListLabel14">
    <w:name w:val="ListLabel 14"/>
    <w:qFormat/>
    <w:rPr>
      <w:rFonts w:eastAsia="Calibri" w:cs="Times New Roman"/>
      <w:sz w:val="24"/>
    </w:rPr>
  </w:style>
  <w:style w:type="character" w:styleId="ListLabel15">
    <w:name w:val="ListLabel 15"/>
    <w:qFormat/>
    <w:rPr>
      <w:rFonts w:eastAsia="Calibri"/>
    </w:rPr>
  </w:style>
  <w:style w:type="character" w:styleId="ListLabel16">
    <w:name w:val="ListLabel 16"/>
    <w:qFormat/>
    <w:rPr>
      <w:rFonts w:ascii="Times New Roman" w:hAnsi="Times New Roman"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Times New Roman" w:hAnsi="Times New Roman"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ListLabel104">
    <w:name w:val="ListLabel 104"/>
    <w:qFormat/>
    <w:rPr>
      <w:rFonts w:ascii="Times New Roman" w:hAnsi="Times New Roman" w:cs="Courier New"/>
      <w:sz w:val="18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Courier New"/>
      <w:sz w:val="1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mes New Roman" w:hAnsi="Times New Roman" w:cs="Courier New"/>
      <w:sz w:val="1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mes New Roman" w:hAnsi="Times New Roman" w:cs="Courier New"/>
      <w:sz w:val="18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OpenSymbol"/>
      <w:sz w:val="18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ascii="Times New Roman" w:hAnsi="Times New Roman" w:cs="OpenSymbol"/>
      <w:sz w:val="18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ascii="Times New Roman" w:hAnsi="Times New Roman" w:cs="OpenSymbol"/>
      <w:sz w:val="18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6e0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31a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4b5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e4447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o-kuragino.ru/sites/5-mbou-krasnokamenskaja-sosh-4.html" TargetMode="External"/><Relationship Id="rId3" Type="http://schemas.openxmlformats.org/officeDocument/2006/relationships/hyperlink" Target="https://uo-kuragino.ru/sites/7-mbou-irbinskaja-sosh-6.html" TargetMode="External"/><Relationship Id="rId4" Type="http://schemas.openxmlformats.org/officeDocument/2006/relationships/hyperlink" Target="https://uo-kuragino.ru/sites/5-mbou-krasnokamenskaja-sosh-4.html" TargetMode="External"/><Relationship Id="rId5" Type="http://schemas.openxmlformats.org/officeDocument/2006/relationships/hyperlink" Target="https://uo-kuragino.ru/sites/7-mbou-irbinskaja-sosh-6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LibreOffice/5.4.4.2$Windows_x86 LibreOffice_project/2524958677847fb3bb44820e40380acbe820f960</Application>
  <Pages>2</Pages>
  <Words>745</Words>
  <Characters>5391</Characters>
  <CharactersWithSpaces>6044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2012-06-05T13:58:00Z</dcterms:created>
  <dc:creator>User</dc:creator>
  <dc:description/>
  <dc:language>ru-RU</dc:language>
  <cp:lastModifiedBy/>
  <cp:lastPrinted>2017-10-31T05:53:00Z</cp:lastPrinted>
  <dcterms:modified xsi:type="dcterms:W3CDTF">2021-09-24T00:14:19Z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