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365"/>
        <w:gridCol w:w="9396"/>
        <w:gridCol w:w="1793"/>
      </w:tblGrid>
      <w:tr w:rsidR="005C59F7" w:rsidTr="000D4899">
        <w:tc>
          <w:tcPr>
            <w:tcW w:w="392" w:type="dxa"/>
          </w:tcPr>
          <w:p w:rsidR="005C59F7" w:rsidRDefault="005C59F7" w:rsidP="005C59F7">
            <w:pPr>
              <w:pStyle w:val="a4"/>
              <w:numPr>
                <w:ilvl w:val="0"/>
                <w:numId w:val="1"/>
              </w:numPr>
            </w:pPr>
          </w:p>
        </w:tc>
        <w:tc>
          <w:tcPr>
            <w:tcW w:w="9072" w:type="dxa"/>
          </w:tcPr>
          <w:p w:rsidR="000D4899" w:rsidRPr="000D4899" w:rsidRDefault="000D4899" w:rsidP="000D4899">
            <w:pPr>
              <w:rPr>
                <w:rFonts w:ascii="Times New Roman" w:eastAsia="Times New Roman" w:hAnsi="Times New Roman" w:cs="Times New Roman"/>
                <w:sz w:val="20"/>
                <w:szCs w:val="24"/>
              </w:rPr>
            </w:pPr>
            <w:r w:rsidRPr="000D4899">
              <w:rPr>
                <w:rFonts w:ascii="Times New Roman" w:eastAsia="Times New Roman" w:hAnsi="Times New Roman" w:cs="Times New Roman"/>
                <w:sz w:val="20"/>
                <w:szCs w:val="24"/>
              </w:rPr>
              <w:t xml:space="preserve">Планируется проведение автопробега от Пскова до Ставрополя. Маршрут проложен почти по прямой, </w:t>
            </w:r>
            <w:proofErr w:type="gramStart"/>
            <w:r w:rsidRPr="000D4899">
              <w:rPr>
                <w:rFonts w:ascii="Times New Roman" w:eastAsia="Times New Roman" w:hAnsi="Times New Roman" w:cs="Times New Roman"/>
                <w:sz w:val="20"/>
                <w:szCs w:val="24"/>
              </w:rPr>
              <w:t>соединяющей</w:t>
            </w:r>
            <w:proofErr w:type="gramEnd"/>
            <w:r w:rsidRPr="000D4899">
              <w:rPr>
                <w:rFonts w:ascii="Times New Roman" w:eastAsia="Times New Roman" w:hAnsi="Times New Roman" w:cs="Times New Roman"/>
                <w:sz w:val="20"/>
                <w:szCs w:val="24"/>
              </w:rPr>
              <w:t xml:space="preserve"> эти два города. Первый этап пройдёт по лесным дорогам Псковской области, вдоль берегов многочисленных озёр, по болотистым низинам. Второй этап пройдёт по Центральной России.</w:t>
            </w:r>
          </w:p>
          <w:p w:rsidR="000D4899" w:rsidRPr="000D4899" w:rsidRDefault="000D4899" w:rsidP="000D4899">
            <w:pPr>
              <w:rPr>
                <w:rFonts w:ascii="Times New Roman" w:eastAsia="Times New Roman" w:hAnsi="Times New Roman" w:cs="Times New Roman"/>
                <w:sz w:val="20"/>
                <w:szCs w:val="24"/>
              </w:rPr>
            </w:pPr>
            <w:proofErr w:type="gramStart"/>
            <w:r w:rsidRPr="000D4899">
              <w:rPr>
                <w:rFonts w:ascii="Times New Roman" w:eastAsia="Times New Roman" w:hAnsi="Times New Roman" w:cs="Times New Roman"/>
                <w:sz w:val="20"/>
                <w:szCs w:val="24"/>
              </w:rPr>
              <w:t>Рельеф</w:t>
            </w:r>
            <w:proofErr w:type="gramEnd"/>
            <w:r w:rsidRPr="000D4899">
              <w:rPr>
                <w:rFonts w:ascii="Times New Roman" w:eastAsia="Times New Roman" w:hAnsi="Times New Roman" w:cs="Times New Roman"/>
                <w:sz w:val="20"/>
                <w:szCs w:val="24"/>
              </w:rPr>
              <w:t xml:space="preserve"> какого из перечисленных регионов по преобладающим абсолютным высотам наиболее похож на рельеф Псковской области? </w:t>
            </w:r>
          </w:p>
          <w:p w:rsidR="005C59F7" w:rsidRPr="000D4899" w:rsidRDefault="000D4899" w:rsidP="000D4899">
            <w:pPr>
              <w:rPr>
                <w:rFonts w:ascii="Times New Roman" w:eastAsia="Times New Roman" w:hAnsi="Times New Roman" w:cs="Times New Roman"/>
                <w:sz w:val="20"/>
                <w:szCs w:val="24"/>
              </w:rPr>
            </w:pPr>
            <w:r w:rsidRPr="000D4899">
              <w:rPr>
                <w:rFonts w:ascii="Times New Roman" w:eastAsia="Times New Roman" w:hAnsi="Times New Roman" w:cs="Times New Roman"/>
                <w:sz w:val="20"/>
                <w:szCs w:val="24"/>
              </w:rPr>
              <w:t>1)Новгородская область  2)Алтайский край  3)Иркутская область  4)Республика Северная Осетия – Алания</w:t>
            </w:r>
          </w:p>
        </w:tc>
        <w:tc>
          <w:tcPr>
            <w:tcW w:w="2090" w:type="dxa"/>
          </w:tcPr>
          <w:p w:rsidR="005C59F7" w:rsidRPr="000D4899" w:rsidRDefault="005C59F7" w:rsidP="000D4899">
            <w:pPr>
              <w:rPr>
                <w:sz w:val="20"/>
              </w:rPr>
            </w:pPr>
          </w:p>
        </w:tc>
      </w:tr>
      <w:tr w:rsidR="005C59F7" w:rsidTr="000D4899">
        <w:tc>
          <w:tcPr>
            <w:tcW w:w="392" w:type="dxa"/>
          </w:tcPr>
          <w:p w:rsidR="005C59F7" w:rsidRDefault="005C59F7" w:rsidP="005C59F7">
            <w:pPr>
              <w:pStyle w:val="a4"/>
              <w:numPr>
                <w:ilvl w:val="0"/>
                <w:numId w:val="1"/>
              </w:numPr>
            </w:pPr>
          </w:p>
        </w:tc>
        <w:tc>
          <w:tcPr>
            <w:tcW w:w="9072" w:type="dxa"/>
          </w:tcPr>
          <w:p w:rsidR="00FF54DE" w:rsidRPr="0079446F" w:rsidRDefault="00FF54DE" w:rsidP="00FF54DE">
            <w:pPr>
              <w:rPr>
                <w:rFonts w:ascii="Times New Roman" w:eastAsiaTheme="minorHAnsi" w:hAnsi="Times New Roman" w:cs="Times New Roman"/>
                <w:sz w:val="20"/>
                <w:lang w:eastAsia="en-US"/>
              </w:rPr>
            </w:pPr>
            <w:r w:rsidRPr="0079446F">
              <w:rPr>
                <w:rFonts w:ascii="Times New Roman" w:eastAsiaTheme="minorHAnsi" w:hAnsi="Times New Roman" w:cs="Times New Roman"/>
                <w:sz w:val="20"/>
                <w:lang w:eastAsia="en-US"/>
              </w:rPr>
              <w:t xml:space="preserve">Прочитайте выдержки из текста Статьи 1 закона РФ «О континентальном шельфе Российской Федерации» и выполните задание. </w:t>
            </w:r>
          </w:p>
          <w:p w:rsidR="00FF54DE" w:rsidRPr="0079446F" w:rsidRDefault="00FF54DE" w:rsidP="00FF54DE">
            <w:pPr>
              <w:rPr>
                <w:rFonts w:ascii="Times New Roman" w:eastAsiaTheme="minorHAnsi" w:hAnsi="Times New Roman" w:cs="Times New Roman"/>
                <w:sz w:val="20"/>
                <w:lang w:eastAsia="en-US"/>
              </w:rPr>
            </w:pPr>
            <w:proofErr w:type="gramStart"/>
            <w:r w:rsidRPr="0079446F">
              <w:rPr>
                <w:rFonts w:ascii="Times New Roman" w:eastAsiaTheme="minorHAnsi" w:hAnsi="Times New Roman" w:cs="Times New Roman"/>
                <w:sz w:val="20"/>
                <w:lang w:eastAsia="en-US"/>
              </w:rPr>
              <w:t>«Континентальный шельф Российской Федерации (далее –  континентальный шельф) включает в себя морское дно и недра подводных районов, находящиеся за пределами территориального моря Российской Федерации (далее – территориальное море) на всем протяжении естественного продолжения её сухопутной территории до внешней границы подводной окраины материка.</w:t>
            </w:r>
            <w:proofErr w:type="gramEnd"/>
          </w:p>
          <w:p w:rsidR="00FF54DE" w:rsidRPr="0079446F" w:rsidRDefault="00FF54DE" w:rsidP="00FF54DE">
            <w:pPr>
              <w:rPr>
                <w:rFonts w:ascii="Times New Roman" w:eastAsiaTheme="minorHAnsi" w:hAnsi="Times New Roman" w:cs="Times New Roman"/>
                <w:sz w:val="20"/>
                <w:lang w:eastAsia="en-US"/>
              </w:rPr>
            </w:pPr>
            <w:r w:rsidRPr="0079446F">
              <w:rPr>
                <w:rFonts w:ascii="Times New Roman" w:eastAsiaTheme="minorHAnsi" w:hAnsi="Times New Roman" w:cs="Times New Roman"/>
                <w:sz w:val="20"/>
                <w:lang w:eastAsia="en-US"/>
              </w:rPr>
              <w:t>Внутренней границей континентального шельфа является внешняя граница территориального моря.</w:t>
            </w:r>
          </w:p>
          <w:p w:rsidR="00FF54DE" w:rsidRPr="0079446F" w:rsidRDefault="00FF54DE" w:rsidP="00FF54DE">
            <w:pPr>
              <w:rPr>
                <w:rFonts w:ascii="Times New Roman" w:eastAsiaTheme="minorHAnsi" w:hAnsi="Times New Roman" w:cs="Times New Roman"/>
                <w:sz w:val="20"/>
                <w:lang w:eastAsia="en-US"/>
              </w:rPr>
            </w:pPr>
            <w:r w:rsidRPr="0079446F">
              <w:rPr>
                <w:rFonts w:ascii="Times New Roman" w:eastAsiaTheme="minorHAnsi" w:hAnsi="Times New Roman" w:cs="Times New Roman"/>
                <w:sz w:val="20"/>
                <w:lang w:eastAsia="en-US"/>
              </w:rPr>
              <w:t>Внешняя граница континентального шельфа находится на расстоянии 200 морских миль от исходных линий, от которых отмеряется ширина территориального моря, при условии, что внешняя граница подводной окраины материка не простирается на расстояние более чем 200 морских миль.</w:t>
            </w:r>
          </w:p>
          <w:p w:rsidR="00FF54DE" w:rsidRPr="0079446F" w:rsidRDefault="00FF54DE" w:rsidP="00FF54DE">
            <w:pPr>
              <w:rPr>
                <w:rFonts w:ascii="Times New Roman" w:eastAsiaTheme="minorHAnsi" w:hAnsi="Times New Roman" w:cs="Times New Roman"/>
                <w:sz w:val="20"/>
                <w:lang w:eastAsia="en-US"/>
              </w:rPr>
            </w:pPr>
            <w:r w:rsidRPr="0079446F">
              <w:rPr>
                <w:rFonts w:ascii="Times New Roman" w:eastAsiaTheme="minorHAnsi" w:hAnsi="Times New Roman" w:cs="Times New Roman"/>
                <w:sz w:val="20"/>
                <w:lang w:eastAsia="en-US"/>
              </w:rPr>
              <w:drawing>
                <wp:anchor distT="0" distB="0" distL="114300" distR="114300" simplePos="0" relativeHeight="251659264" behindDoc="0" locked="0" layoutInCell="1" allowOverlap="1">
                  <wp:simplePos x="0" y="0"/>
                  <wp:positionH relativeFrom="column">
                    <wp:posOffset>-41275</wp:posOffset>
                  </wp:positionH>
                  <wp:positionV relativeFrom="paragraph">
                    <wp:posOffset>-262255</wp:posOffset>
                  </wp:positionV>
                  <wp:extent cx="3035935" cy="1544955"/>
                  <wp:effectExtent l="0" t="0" r="0" b="0"/>
                  <wp:wrapSquare wrapText="bothSides"/>
                  <wp:docPr id="2" name="Рисунок 1" descr="http://opengia.ru/resources/7669e1db7161e3119ad4001fc68344c9-GEO2012I10102-copy1--7669e1db7161e3119ad4001fc68344c9-2-1395649603/rep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gia.ru/resources/7669e1db7161e3119ad4001fc68344c9-GEO2012I10102-copy1--7669e1db7161e3119ad4001fc68344c9-2-1395649603/repr-0.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5935" cy="1544955"/>
                          </a:xfrm>
                          <a:prstGeom prst="rect">
                            <a:avLst/>
                          </a:prstGeom>
                          <a:noFill/>
                          <a:ln>
                            <a:noFill/>
                          </a:ln>
                        </pic:spPr>
                      </pic:pic>
                    </a:graphicData>
                  </a:graphic>
                </wp:anchor>
              </w:drawing>
            </w:r>
            <w:r w:rsidRPr="0079446F">
              <w:rPr>
                <w:rFonts w:ascii="Times New Roman" w:eastAsiaTheme="minorHAnsi" w:hAnsi="Times New Roman" w:cs="Times New Roman"/>
                <w:sz w:val="20"/>
                <w:lang w:eastAsia="en-US"/>
              </w:rPr>
              <w:t>Если подводная окраина материка простирается на расстояние более 200 морских миль от указанных исходных линий, внешняя граница континентального шельфа совпадает с внешней границей подводной окраины материка, определяемой в соответствии с нормами международного права».</w:t>
            </w:r>
          </w:p>
          <w:p w:rsidR="00FF54DE" w:rsidRPr="0079446F" w:rsidRDefault="00FF54DE" w:rsidP="00FF54DE">
            <w:pPr>
              <w:rPr>
                <w:rFonts w:ascii="Times New Roman" w:eastAsiaTheme="minorHAnsi" w:hAnsi="Times New Roman" w:cs="Times New Roman"/>
                <w:sz w:val="20"/>
                <w:lang w:eastAsia="en-US"/>
              </w:rPr>
            </w:pPr>
            <w:r w:rsidRPr="0079446F">
              <w:rPr>
                <w:rFonts w:ascii="Times New Roman" w:eastAsiaTheme="minorHAnsi" w:hAnsi="Times New Roman" w:cs="Times New Roman"/>
                <w:sz w:val="20"/>
                <w:lang w:eastAsia="en-US"/>
              </w:rPr>
              <w:t>Какой буквой на рисунке обозначена внешняя граница континентального шельфа Российской Федерации?</w:t>
            </w:r>
          </w:p>
          <w:p w:rsidR="005C59F7" w:rsidRPr="000D4899" w:rsidRDefault="00FF54DE" w:rsidP="00FF54DE">
            <w:pPr>
              <w:rPr>
                <w:rFonts w:ascii="Times New Roman" w:eastAsia="Times New Roman" w:hAnsi="Times New Roman" w:cs="Times New Roman"/>
                <w:sz w:val="20"/>
                <w:szCs w:val="24"/>
              </w:rPr>
            </w:pPr>
            <w:r w:rsidRPr="0079446F">
              <w:rPr>
                <w:rFonts w:ascii="Times New Roman" w:eastAsiaTheme="minorHAnsi" w:hAnsi="Times New Roman" w:cs="Times New Roman"/>
                <w:sz w:val="20"/>
                <w:lang w:eastAsia="en-US"/>
              </w:rPr>
              <w:t>1)А</w:t>
            </w:r>
            <w:proofErr w:type="gramStart"/>
            <w:r w:rsidRPr="0079446F">
              <w:rPr>
                <w:rFonts w:ascii="Times New Roman" w:eastAsiaTheme="minorHAnsi" w:hAnsi="Times New Roman" w:cs="Times New Roman"/>
                <w:sz w:val="20"/>
                <w:lang w:eastAsia="en-US"/>
              </w:rPr>
              <w:t>2</w:t>
            </w:r>
            <w:proofErr w:type="gramEnd"/>
            <w:r w:rsidRPr="0079446F">
              <w:rPr>
                <w:rFonts w:ascii="Times New Roman" w:eastAsiaTheme="minorHAnsi" w:hAnsi="Times New Roman" w:cs="Times New Roman"/>
                <w:sz w:val="20"/>
                <w:lang w:eastAsia="en-US"/>
              </w:rPr>
              <w:t>)Б3)В4)Г</w:t>
            </w:r>
          </w:p>
        </w:tc>
        <w:tc>
          <w:tcPr>
            <w:tcW w:w="2090" w:type="dxa"/>
          </w:tcPr>
          <w:p w:rsidR="005C59F7" w:rsidRPr="000D4899" w:rsidRDefault="005C59F7" w:rsidP="000D4899">
            <w:pPr>
              <w:rPr>
                <w:sz w:val="20"/>
              </w:rPr>
            </w:pPr>
          </w:p>
        </w:tc>
      </w:tr>
      <w:tr w:rsidR="005C59F7" w:rsidTr="000D4899">
        <w:tc>
          <w:tcPr>
            <w:tcW w:w="392" w:type="dxa"/>
          </w:tcPr>
          <w:p w:rsidR="005C59F7" w:rsidRDefault="005C59F7" w:rsidP="005C59F7">
            <w:pPr>
              <w:pStyle w:val="a4"/>
              <w:numPr>
                <w:ilvl w:val="0"/>
                <w:numId w:val="1"/>
              </w:numPr>
            </w:pPr>
          </w:p>
        </w:tc>
        <w:tc>
          <w:tcPr>
            <w:tcW w:w="9072" w:type="dxa"/>
          </w:tcPr>
          <w:p w:rsidR="006B4B9F" w:rsidRPr="006B4B9F" w:rsidRDefault="006B4B9F" w:rsidP="006B4B9F">
            <w:pPr>
              <w:spacing w:before="100" w:beforeAutospacing="1" w:after="100" w:afterAutospacing="1"/>
              <w:rPr>
                <w:rFonts w:ascii="Times New Roman" w:eastAsia="Times New Roman" w:hAnsi="Times New Roman" w:cs="Times New Roman"/>
                <w:sz w:val="24"/>
                <w:szCs w:val="24"/>
              </w:rPr>
            </w:pPr>
            <w:r w:rsidRPr="006B4B9F">
              <w:rPr>
                <w:rFonts w:ascii="Times New Roman" w:eastAsia="Times New Roman" w:hAnsi="Times New Roman" w:cs="Times New Roman"/>
                <w:sz w:val="24"/>
                <w:szCs w:val="24"/>
              </w:rPr>
              <w:t xml:space="preserve">Первый в Западной Сибири альтернативный источник тепла начали осваивать в селе </w:t>
            </w:r>
            <w:proofErr w:type="spellStart"/>
            <w:r w:rsidRPr="006B4B9F">
              <w:rPr>
                <w:rFonts w:ascii="Times New Roman" w:eastAsia="Times New Roman" w:hAnsi="Times New Roman" w:cs="Times New Roman"/>
                <w:sz w:val="24"/>
                <w:szCs w:val="24"/>
              </w:rPr>
              <w:t>Чистово</w:t>
            </w:r>
            <w:proofErr w:type="spellEnd"/>
            <w:r w:rsidRPr="006B4B9F">
              <w:rPr>
                <w:rFonts w:ascii="Times New Roman" w:eastAsia="Times New Roman" w:hAnsi="Times New Roman" w:cs="Times New Roman"/>
                <w:sz w:val="24"/>
                <w:szCs w:val="24"/>
              </w:rPr>
              <w:t xml:space="preserve"> Омской области. Рядом с селом есть подземный источник термальных вод, раньше он использовался только для снабжения жителей горячей водой. Затем жители села решили построить себе геотермальную станцию взамен котельной, работающей на мазуте. Теперь геотермальная энергия служит и для отопления социальных объектов и жилья.</w:t>
            </w:r>
          </w:p>
          <w:p w:rsidR="006B4B9F" w:rsidRDefault="006B4B9F" w:rsidP="006B4B9F">
            <w:pPr>
              <w:spacing w:before="100" w:beforeAutospacing="1" w:after="100" w:afterAutospacing="1"/>
              <w:rPr>
                <w:rFonts w:ascii="Times New Roman" w:eastAsia="Times New Roman" w:hAnsi="Times New Roman" w:cs="Times New Roman"/>
                <w:sz w:val="24"/>
                <w:szCs w:val="24"/>
              </w:rPr>
            </w:pPr>
            <w:r w:rsidRPr="006B4B9F">
              <w:rPr>
                <w:rFonts w:ascii="Times New Roman" w:eastAsia="Times New Roman" w:hAnsi="Times New Roman" w:cs="Times New Roman"/>
                <w:sz w:val="24"/>
                <w:szCs w:val="24"/>
              </w:rPr>
              <w:t>В каком из перечисленных регионов России тепло подземных вод используется для отопления?</w:t>
            </w:r>
          </w:p>
          <w:p w:rsidR="005C59F7" w:rsidRPr="006B4B9F" w:rsidRDefault="006B4B9F" w:rsidP="006B4B9F">
            <w:pPr>
              <w:spacing w:before="100" w:beforeAutospacing="1" w:after="100" w:afterAutospacing="1"/>
              <w:rPr>
                <w:rFonts w:ascii="Times New Roman" w:eastAsia="Times New Roman" w:hAnsi="Times New Roman" w:cs="Times New Roman"/>
                <w:sz w:val="24"/>
                <w:szCs w:val="24"/>
              </w:rPr>
            </w:pPr>
            <w:r w:rsidRPr="006B4B9F">
              <w:rPr>
                <w:rFonts w:ascii="Times New Roman" w:eastAsia="Times New Roman" w:hAnsi="Times New Roman" w:cs="Times New Roman"/>
                <w:sz w:val="24"/>
                <w:szCs w:val="24"/>
              </w:rPr>
              <w:t>1)Воронежская область</w:t>
            </w:r>
            <w:r>
              <w:rPr>
                <w:rFonts w:ascii="Times New Roman" w:eastAsia="Times New Roman" w:hAnsi="Times New Roman" w:cs="Times New Roman"/>
                <w:sz w:val="24"/>
                <w:szCs w:val="24"/>
              </w:rPr>
              <w:t xml:space="preserve">  </w:t>
            </w:r>
            <w:r w:rsidRPr="006B4B9F">
              <w:rPr>
                <w:rFonts w:ascii="Times New Roman" w:eastAsia="Times New Roman" w:hAnsi="Times New Roman" w:cs="Times New Roman"/>
                <w:sz w:val="24"/>
                <w:szCs w:val="24"/>
              </w:rPr>
              <w:t>2)Камчатский край</w:t>
            </w:r>
            <w:r>
              <w:rPr>
                <w:rFonts w:ascii="Times New Roman" w:eastAsia="Times New Roman" w:hAnsi="Times New Roman" w:cs="Times New Roman"/>
                <w:sz w:val="24"/>
                <w:szCs w:val="24"/>
              </w:rPr>
              <w:t xml:space="preserve">  </w:t>
            </w:r>
            <w:r w:rsidRPr="006B4B9F">
              <w:rPr>
                <w:rFonts w:ascii="Times New Roman" w:eastAsia="Times New Roman" w:hAnsi="Times New Roman" w:cs="Times New Roman"/>
                <w:sz w:val="24"/>
                <w:szCs w:val="24"/>
              </w:rPr>
              <w:t>3)Вологодская область</w:t>
            </w:r>
            <w:r>
              <w:rPr>
                <w:rFonts w:ascii="Times New Roman" w:eastAsia="Times New Roman" w:hAnsi="Times New Roman" w:cs="Times New Roman"/>
                <w:sz w:val="24"/>
                <w:szCs w:val="24"/>
              </w:rPr>
              <w:t xml:space="preserve">  </w:t>
            </w:r>
            <w:r w:rsidRPr="006B4B9F">
              <w:rPr>
                <w:rFonts w:ascii="Times New Roman" w:eastAsia="Times New Roman" w:hAnsi="Times New Roman" w:cs="Times New Roman"/>
                <w:sz w:val="24"/>
                <w:szCs w:val="24"/>
              </w:rPr>
              <w:t>4)Ненецкий АО</w:t>
            </w:r>
          </w:p>
        </w:tc>
        <w:tc>
          <w:tcPr>
            <w:tcW w:w="2090" w:type="dxa"/>
          </w:tcPr>
          <w:p w:rsidR="005C59F7" w:rsidRPr="000D4899" w:rsidRDefault="005C59F7" w:rsidP="000D4899">
            <w:pPr>
              <w:rPr>
                <w:sz w:val="20"/>
              </w:rPr>
            </w:pPr>
          </w:p>
        </w:tc>
      </w:tr>
      <w:tr w:rsidR="005C59F7" w:rsidTr="000D4899">
        <w:tc>
          <w:tcPr>
            <w:tcW w:w="392" w:type="dxa"/>
          </w:tcPr>
          <w:p w:rsidR="005C59F7" w:rsidRDefault="005C59F7" w:rsidP="005C59F7">
            <w:pPr>
              <w:pStyle w:val="a4"/>
              <w:numPr>
                <w:ilvl w:val="0"/>
                <w:numId w:val="1"/>
              </w:numPr>
            </w:pPr>
          </w:p>
        </w:tc>
        <w:tc>
          <w:tcPr>
            <w:tcW w:w="9072" w:type="dxa"/>
          </w:tcPr>
          <w:p w:rsidR="006B4B9F" w:rsidRPr="006B4B9F" w:rsidRDefault="006B4B9F" w:rsidP="006B4B9F">
            <w:pPr>
              <w:spacing w:before="100" w:beforeAutospacing="1" w:after="100" w:afterAutospacing="1"/>
              <w:rPr>
                <w:rFonts w:ascii="Times New Roman" w:eastAsia="Times New Roman" w:hAnsi="Times New Roman" w:cs="Times New Roman"/>
                <w:sz w:val="24"/>
                <w:szCs w:val="24"/>
              </w:rPr>
            </w:pPr>
            <w:r w:rsidRPr="006B4B9F">
              <w:rPr>
                <w:rFonts w:ascii="Times New Roman" w:eastAsia="Times New Roman" w:hAnsi="Times New Roman" w:cs="Times New Roman"/>
                <w:sz w:val="24"/>
                <w:szCs w:val="24"/>
              </w:rPr>
              <w:t>В соответствии с Законом «Об исчислении времени» и постановлением Правительства РФ с сентября 2011 г. на территории страны установлено 9 часовых зон (см. карту). </w:t>
            </w:r>
          </w:p>
          <w:p w:rsidR="006B4B9F" w:rsidRPr="006B4B9F" w:rsidRDefault="006B4B9F" w:rsidP="006B4B9F">
            <w:pPr>
              <w:spacing w:before="100" w:beforeAutospacing="1" w:after="100" w:afterAutospacing="1"/>
              <w:rPr>
                <w:rFonts w:ascii="Times New Roman" w:eastAsia="Times New Roman" w:hAnsi="Times New Roman" w:cs="Times New Roman"/>
                <w:sz w:val="24"/>
                <w:szCs w:val="24"/>
              </w:rPr>
            </w:pPr>
            <w:r w:rsidRPr="006B4B9F">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5762625" cy="3362325"/>
                  <wp:effectExtent l="19050" t="0" r="9525" b="0"/>
                  <wp:docPr id="1" name="Рисунок 1" descr="http://opengia.ru/resources/fcae7bab7361e311bb31001fc68344c9-50022e4d7361e311bb31001fc68344c9-50022e4d7361e311bb31001fc68344c9-1-1395750478/rep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gia.ru/resources/fcae7bab7361e311bb31001fc68344c9-50022e4d7361e311bb31001fc68344c9-50022e4d7361e311bb31001fc68344c9-1-1395750478/repr-0.jpg"/>
                          <pic:cNvPicPr>
                            <a:picLocks noChangeAspect="1" noChangeArrowheads="1"/>
                          </pic:cNvPicPr>
                        </pic:nvPicPr>
                        <pic:blipFill>
                          <a:blip r:embed="rId6"/>
                          <a:srcRect/>
                          <a:stretch>
                            <a:fillRect/>
                          </a:stretch>
                        </pic:blipFill>
                        <pic:spPr bwMode="auto">
                          <a:xfrm>
                            <a:off x="0" y="0"/>
                            <a:ext cx="5762625" cy="3362325"/>
                          </a:xfrm>
                          <a:prstGeom prst="rect">
                            <a:avLst/>
                          </a:prstGeom>
                          <a:noFill/>
                          <a:ln w="9525">
                            <a:noFill/>
                            <a:miter lim="800000"/>
                            <a:headEnd/>
                            <a:tailEnd/>
                          </a:ln>
                        </pic:spPr>
                      </pic:pic>
                    </a:graphicData>
                  </a:graphic>
                </wp:inline>
              </w:drawing>
            </w:r>
          </w:p>
          <w:p w:rsidR="006B4B9F" w:rsidRPr="006B4B9F" w:rsidRDefault="006B4B9F" w:rsidP="006B4B9F">
            <w:pPr>
              <w:rPr>
                <w:rFonts w:ascii="Times New Roman" w:eastAsia="Times New Roman" w:hAnsi="Times New Roman" w:cs="Times New Roman"/>
                <w:sz w:val="24"/>
                <w:szCs w:val="24"/>
              </w:rPr>
            </w:pPr>
            <w:hyperlink r:id="rId7" w:tgtFrame="_blank" w:tooltip="Открыть задание в отдельной вкладке" w:history="1">
              <w:r w:rsidRPr="006B4B9F">
                <w:rPr>
                  <w:rFonts w:ascii="Times New Roman" w:eastAsia="Times New Roman" w:hAnsi="Times New Roman" w:cs="Times New Roman"/>
                  <w:color w:val="0000FF"/>
                  <w:sz w:val="24"/>
                  <w:szCs w:val="24"/>
                  <w:u w:val="single"/>
                </w:rPr>
                <w:t xml:space="preserve">Задание №fcae7b </w:t>
              </w:r>
            </w:hyperlink>
          </w:p>
          <w:p w:rsidR="005C59F7" w:rsidRPr="006B4B9F" w:rsidRDefault="006B4B9F" w:rsidP="006B4B9F">
            <w:pPr>
              <w:spacing w:before="100" w:beforeAutospacing="1" w:after="100" w:afterAutospacing="1"/>
              <w:rPr>
                <w:rFonts w:ascii="Times New Roman" w:eastAsia="Times New Roman" w:hAnsi="Times New Roman" w:cs="Times New Roman"/>
                <w:sz w:val="24"/>
                <w:szCs w:val="24"/>
              </w:rPr>
            </w:pPr>
            <w:r w:rsidRPr="006B4B9F">
              <w:rPr>
                <w:rFonts w:ascii="Times New Roman" w:eastAsia="Times New Roman" w:hAnsi="Times New Roman" w:cs="Times New Roman"/>
                <w:sz w:val="24"/>
                <w:szCs w:val="24"/>
              </w:rPr>
              <w:lastRenderedPageBreak/>
              <w:t>Самолёт вылетел из Тюмени (III часовая зона) в Краснодар (II часовая зона) в 10 часов по местному времени Тюмени. Расчётное время полёта составляет 4 часа. Сколько времени будет в Краснодаре, когда самолёт приземлится? Ответ запишите цифрами.</w:t>
            </w:r>
          </w:p>
        </w:tc>
        <w:tc>
          <w:tcPr>
            <w:tcW w:w="2090" w:type="dxa"/>
          </w:tcPr>
          <w:p w:rsidR="005C59F7" w:rsidRPr="000D4899" w:rsidRDefault="005C59F7" w:rsidP="000D4899">
            <w:pPr>
              <w:rPr>
                <w:sz w:val="20"/>
              </w:rPr>
            </w:pPr>
          </w:p>
        </w:tc>
      </w:tr>
      <w:tr w:rsidR="005C59F7" w:rsidTr="000D4899">
        <w:tc>
          <w:tcPr>
            <w:tcW w:w="392" w:type="dxa"/>
          </w:tcPr>
          <w:p w:rsidR="005C59F7" w:rsidRDefault="005C59F7" w:rsidP="005C59F7">
            <w:pPr>
              <w:pStyle w:val="a4"/>
              <w:numPr>
                <w:ilvl w:val="0"/>
                <w:numId w:val="1"/>
              </w:numPr>
            </w:pPr>
          </w:p>
        </w:tc>
        <w:tc>
          <w:tcPr>
            <w:tcW w:w="9072" w:type="dxa"/>
          </w:tcPr>
          <w:p w:rsidR="005C59F7" w:rsidRPr="000D4899" w:rsidRDefault="005C59F7" w:rsidP="000D4899">
            <w:pPr>
              <w:rPr>
                <w:sz w:val="20"/>
              </w:rPr>
            </w:pPr>
          </w:p>
        </w:tc>
        <w:tc>
          <w:tcPr>
            <w:tcW w:w="2090" w:type="dxa"/>
          </w:tcPr>
          <w:p w:rsidR="005C59F7" w:rsidRPr="000D4899" w:rsidRDefault="005C59F7" w:rsidP="000D4899">
            <w:pPr>
              <w:rPr>
                <w:sz w:val="20"/>
              </w:rPr>
            </w:pPr>
          </w:p>
        </w:tc>
      </w:tr>
      <w:tr w:rsidR="005C59F7" w:rsidTr="000D4899">
        <w:tc>
          <w:tcPr>
            <w:tcW w:w="392" w:type="dxa"/>
          </w:tcPr>
          <w:p w:rsidR="005C59F7" w:rsidRDefault="005C59F7" w:rsidP="005C59F7">
            <w:pPr>
              <w:pStyle w:val="a4"/>
              <w:numPr>
                <w:ilvl w:val="0"/>
                <w:numId w:val="1"/>
              </w:numPr>
            </w:pPr>
          </w:p>
        </w:tc>
        <w:tc>
          <w:tcPr>
            <w:tcW w:w="9072" w:type="dxa"/>
          </w:tcPr>
          <w:p w:rsidR="005C59F7" w:rsidRPr="000D4899" w:rsidRDefault="005C59F7" w:rsidP="000D4899">
            <w:pPr>
              <w:rPr>
                <w:sz w:val="20"/>
              </w:rPr>
            </w:pPr>
          </w:p>
        </w:tc>
        <w:tc>
          <w:tcPr>
            <w:tcW w:w="2090" w:type="dxa"/>
          </w:tcPr>
          <w:p w:rsidR="005C59F7" w:rsidRPr="000D4899" w:rsidRDefault="005C59F7" w:rsidP="000D4899">
            <w:pPr>
              <w:rPr>
                <w:sz w:val="20"/>
              </w:rPr>
            </w:pPr>
          </w:p>
        </w:tc>
      </w:tr>
      <w:tr w:rsidR="005C59F7" w:rsidTr="000D4899">
        <w:tc>
          <w:tcPr>
            <w:tcW w:w="392" w:type="dxa"/>
          </w:tcPr>
          <w:p w:rsidR="005C59F7" w:rsidRDefault="005C59F7" w:rsidP="005C59F7">
            <w:pPr>
              <w:pStyle w:val="a4"/>
              <w:numPr>
                <w:ilvl w:val="0"/>
                <w:numId w:val="1"/>
              </w:numPr>
            </w:pPr>
          </w:p>
        </w:tc>
        <w:tc>
          <w:tcPr>
            <w:tcW w:w="9072" w:type="dxa"/>
          </w:tcPr>
          <w:p w:rsidR="005C59F7" w:rsidRPr="000D4899" w:rsidRDefault="005C59F7" w:rsidP="000D4899">
            <w:pPr>
              <w:rPr>
                <w:sz w:val="20"/>
              </w:rPr>
            </w:pPr>
          </w:p>
        </w:tc>
        <w:tc>
          <w:tcPr>
            <w:tcW w:w="2090" w:type="dxa"/>
          </w:tcPr>
          <w:p w:rsidR="005C59F7" w:rsidRPr="000D4899" w:rsidRDefault="005C59F7" w:rsidP="000D4899">
            <w:pPr>
              <w:rPr>
                <w:sz w:val="20"/>
              </w:rPr>
            </w:pPr>
          </w:p>
        </w:tc>
      </w:tr>
      <w:tr w:rsidR="005C59F7" w:rsidTr="000D4899">
        <w:tc>
          <w:tcPr>
            <w:tcW w:w="392" w:type="dxa"/>
          </w:tcPr>
          <w:p w:rsidR="005C59F7" w:rsidRDefault="005C59F7" w:rsidP="005C59F7">
            <w:pPr>
              <w:pStyle w:val="a4"/>
              <w:numPr>
                <w:ilvl w:val="0"/>
                <w:numId w:val="1"/>
              </w:numPr>
            </w:pPr>
          </w:p>
        </w:tc>
        <w:tc>
          <w:tcPr>
            <w:tcW w:w="9072" w:type="dxa"/>
          </w:tcPr>
          <w:p w:rsidR="005C59F7" w:rsidRPr="000D4899" w:rsidRDefault="005C59F7" w:rsidP="000D4899">
            <w:pPr>
              <w:rPr>
                <w:sz w:val="20"/>
              </w:rPr>
            </w:pPr>
          </w:p>
        </w:tc>
        <w:tc>
          <w:tcPr>
            <w:tcW w:w="2090" w:type="dxa"/>
          </w:tcPr>
          <w:p w:rsidR="005C59F7" w:rsidRPr="000D4899" w:rsidRDefault="005C59F7" w:rsidP="000D4899">
            <w:pPr>
              <w:rPr>
                <w:sz w:val="20"/>
              </w:rPr>
            </w:pPr>
          </w:p>
        </w:tc>
      </w:tr>
    </w:tbl>
    <w:p w:rsidR="00E34434" w:rsidRDefault="00E34434"/>
    <w:sectPr w:rsidR="00E34434" w:rsidSect="005C59F7">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2F5F"/>
    <w:multiLevelType w:val="multilevel"/>
    <w:tmpl w:val="180E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278C6"/>
    <w:multiLevelType w:val="multilevel"/>
    <w:tmpl w:val="4CF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5730F"/>
    <w:multiLevelType w:val="hybridMultilevel"/>
    <w:tmpl w:val="B82AD0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C59F7"/>
    <w:rsid w:val="000D4899"/>
    <w:rsid w:val="005C59F7"/>
    <w:rsid w:val="006B4B9F"/>
    <w:rsid w:val="00E34434"/>
    <w:rsid w:val="00FF5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9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C59F7"/>
    <w:pPr>
      <w:ind w:left="720"/>
      <w:contextualSpacing/>
    </w:pPr>
  </w:style>
  <w:style w:type="paragraph" w:styleId="a5">
    <w:name w:val="Normal (Web)"/>
    <w:basedOn w:val="a"/>
    <w:uiPriority w:val="99"/>
    <w:semiHidden/>
    <w:unhideWhenUsed/>
    <w:rsid w:val="000D4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label">
    <w:name w:val="item-label"/>
    <w:basedOn w:val="a0"/>
    <w:rsid w:val="000D4899"/>
  </w:style>
  <w:style w:type="character" w:styleId="a6">
    <w:name w:val="Hyperlink"/>
    <w:basedOn w:val="a0"/>
    <w:uiPriority w:val="99"/>
    <w:semiHidden/>
    <w:unhideWhenUsed/>
    <w:rsid w:val="000D4899"/>
    <w:rPr>
      <w:color w:val="0000FF"/>
      <w:u w:val="single"/>
    </w:rPr>
  </w:style>
  <w:style w:type="character" w:customStyle="1" w:styleId="index">
    <w:name w:val="index"/>
    <w:basedOn w:val="a0"/>
    <w:rsid w:val="000D4899"/>
  </w:style>
  <w:style w:type="paragraph" w:styleId="a7">
    <w:name w:val="Balloon Text"/>
    <w:basedOn w:val="a"/>
    <w:link w:val="a8"/>
    <w:uiPriority w:val="99"/>
    <w:semiHidden/>
    <w:unhideWhenUsed/>
    <w:rsid w:val="006B4B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4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190186">
      <w:bodyDiv w:val="1"/>
      <w:marLeft w:val="0"/>
      <w:marRight w:val="0"/>
      <w:marTop w:val="0"/>
      <w:marBottom w:val="0"/>
      <w:divBdr>
        <w:top w:val="none" w:sz="0" w:space="0" w:color="auto"/>
        <w:left w:val="none" w:sz="0" w:space="0" w:color="auto"/>
        <w:bottom w:val="none" w:sz="0" w:space="0" w:color="auto"/>
        <w:right w:val="none" w:sz="0" w:space="0" w:color="auto"/>
      </w:divBdr>
      <w:divsChild>
        <w:div w:id="1394087029">
          <w:marLeft w:val="0"/>
          <w:marRight w:val="0"/>
          <w:marTop w:val="0"/>
          <w:marBottom w:val="0"/>
          <w:divBdr>
            <w:top w:val="none" w:sz="0" w:space="0" w:color="auto"/>
            <w:left w:val="none" w:sz="0" w:space="0" w:color="auto"/>
            <w:bottom w:val="none" w:sz="0" w:space="0" w:color="auto"/>
            <w:right w:val="none" w:sz="0" w:space="0" w:color="auto"/>
          </w:divBdr>
          <w:divsChild>
            <w:div w:id="1506820122">
              <w:marLeft w:val="0"/>
              <w:marRight w:val="0"/>
              <w:marTop w:val="0"/>
              <w:marBottom w:val="0"/>
              <w:divBdr>
                <w:top w:val="none" w:sz="0" w:space="0" w:color="auto"/>
                <w:left w:val="none" w:sz="0" w:space="0" w:color="auto"/>
                <w:bottom w:val="none" w:sz="0" w:space="0" w:color="auto"/>
                <w:right w:val="none" w:sz="0" w:space="0" w:color="auto"/>
              </w:divBdr>
            </w:div>
          </w:divsChild>
        </w:div>
        <w:div w:id="1369720274">
          <w:marLeft w:val="0"/>
          <w:marRight w:val="0"/>
          <w:marTop w:val="0"/>
          <w:marBottom w:val="0"/>
          <w:divBdr>
            <w:top w:val="none" w:sz="0" w:space="0" w:color="auto"/>
            <w:left w:val="none" w:sz="0" w:space="0" w:color="auto"/>
            <w:bottom w:val="none" w:sz="0" w:space="0" w:color="auto"/>
            <w:right w:val="none" w:sz="0" w:space="0" w:color="auto"/>
          </w:divBdr>
        </w:div>
        <w:div w:id="1413813104">
          <w:marLeft w:val="0"/>
          <w:marRight w:val="0"/>
          <w:marTop w:val="0"/>
          <w:marBottom w:val="0"/>
          <w:divBdr>
            <w:top w:val="none" w:sz="0" w:space="0" w:color="auto"/>
            <w:left w:val="none" w:sz="0" w:space="0" w:color="auto"/>
            <w:bottom w:val="none" w:sz="0" w:space="0" w:color="auto"/>
            <w:right w:val="none" w:sz="0" w:space="0" w:color="auto"/>
          </w:divBdr>
          <w:divsChild>
            <w:div w:id="7212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6730">
      <w:bodyDiv w:val="1"/>
      <w:marLeft w:val="0"/>
      <w:marRight w:val="0"/>
      <w:marTop w:val="0"/>
      <w:marBottom w:val="0"/>
      <w:divBdr>
        <w:top w:val="none" w:sz="0" w:space="0" w:color="auto"/>
        <w:left w:val="none" w:sz="0" w:space="0" w:color="auto"/>
        <w:bottom w:val="none" w:sz="0" w:space="0" w:color="auto"/>
        <w:right w:val="none" w:sz="0" w:space="0" w:color="auto"/>
      </w:divBdr>
      <w:divsChild>
        <w:div w:id="1765106883">
          <w:marLeft w:val="0"/>
          <w:marRight w:val="0"/>
          <w:marTop w:val="0"/>
          <w:marBottom w:val="0"/>
          <w:divBdr>
            <w:top w:val="none" w:sz="0" w:space="0" w:color="auto"/>
            <w:left w:val="none" w:sz="0" w:space="0" w:color="auto"/>
            <w:bottom w:val="none" w:sz="0" w:space="0" w:color="auto"/>
            <w:right w:val="none" w:sz="0" w:space="0" w:color="auto"/>
          </w:divBdr>
          <w:divsChild>
            <w:div w:id="871110971">
              <w:marLeft w:val="0"/>
              <w:marRight w:val="0"/>
              <w:marTop w:val="0"/>
              <w:marBottom w:val="0"/>
              <w:divBdr>
                <w:top w:val="none" w:sz="0" w:space="0" w:color="auto"/>
                <w:left w:val="none" w:sz="0" w:space="0" w:color="auto"/>
                <w:bottom w:val="none" w:sz="0" w:space="0" w:color="auto"/>
                <w:right w:val="none" w:sz="0" w:space="0" w:color="auto"/>
              </w:divBdr>
            </w:div>
          </w:divsChild>
        </w:div>
        <w:div w:id="1063335935">
          <w:marLeft w:val="0"/>
          <w:marRight w:val="0"/>
          <w:marTop w:val="0"/>
          <w:marBottom w:val="0"/>
          <w:divBdr>
            <w:top w:val="none" w:sz="0" w:space="0" w:color="auto"/>
            <w:left w:val="none" w:sz="0" w:space="0" w:color="auto"/>
            <w:bottom w:val="none" w:sz="0" w:space="0" w:color="auto"/>
            <w:right w:val="none" w:sz="0" w:space="0" w:color="auto"/>
          </w:divBdr>
        </w:div>
        <w:div w:id="1116291709">
          <w:marLeft w:val="0"/>
          <w:marRight w:val="0"/>
          <w:marTop w:val="0"/>
          <w:marBottom w:val="0"/>
          <w:divBdr>
            <w:top w:val="none" w:sz="0" w:space="0" w:color="auto"/>
            <w:left w:val="none" w:sz="0" w:space="0" w:color="auto"/>
            <w:bottom w:val="none" w:sz="0" w:space="0" w:color="auto"/>
            <w:right w:val="none" w:sz="0" w:space="0" w:color="auto"/>
          </w:divBdr>
          <w:divsChild>
            <w:div w:id="12136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9699">
      <w:bodyDiv w:val="1"/>
      <w:marLeft w:val="0"/>
      <w:marRight w:val="0"/>
      <w:marTop w:val="0"/>
      <w:marBottom w:val="0"/>
      <w:divBdr>
        <w:top w:val="none" w:sz="0" w:space="0" w:color="auto"/>
        <w:left w:val="none" w:sz="0" w:space="0" w:color="auto"/>
        <w:bottom w:val="none" w:sz="0" w:space="0" w:color="auto"/>
        <w:right w:val="none" w:sz="0" w:space="0" w:color="auto"/>
      </w:divBdr>
      <w:divsChild>
        <w:div w:id="1698458789">
          <w:marLeft w:val="0"/>
          <w:marRight w:val="0"/>
          <w:marTop w:val="0"/>
          <w:marBottom w:val="0"/>
          <w:divBdr>
            <w:top w:val="none" w:sz="0" w:space="0" w:color="auto"/>
            <w:left w:val="none" w:sz="0" w:space="0" w:color="auto"/>
            <w:bottom w:val="none" w:sz="0" w:space="0" w:color="auto"/>
            <w:right w:val="none" w:sz="0" w:space="0" w:color="auto"/>
          </w:divBdr>
          <w:divsChild>
            <w:div w:id="351883552">
              <w:marLeft w:val="0"/>
              <w:marRight w:val="0"/>
              <w:marTop w:val="0"/>
              <w:marBottom w:val="0"/>
              <w:divBdr>
                <w:top w:val="none" w:sz="0" w:space="0" w:color="auto"/>
                <w:left w:val="none" w:sz="0" w:space="0" w:color="auto"/>
                <w:bottom w:val="none" w:sz="0" w:space="0" w:color="auto"/>
                <w:right w:val="none" w:sz="0" w:space="0" w:color="auto"/>
              </w:divBdr>
            </w:div>
          </w:divsChild>
        </w:div>
        <w:div w:id="571350484">
          <w:marLeft w:val="0"/>
          <w:marRight w:val="0"/>
          <w:marTop w:val="0"/>
          <w:marBottom w:val="0"/>
          <w:divBdr>
            <w:top w:val="none" w:sz="0" w:space="0" w:color="auto"/>
            <w:left w:val="none" w:sz="0" w:space="0" w:color="auto"/>
            <w:bottom w:val="none" w:sz="0" w:space="0" w:color="auto"/>
            <w:right w:val="none" w:sz="0" w:space="0" w:color="auto"/>
          </w:divBdr>
          <w:divsChild>
            <w:div w:id="1014722258">
              <w:marLeft w:val="0"/>
              <w:marRight w:val="0"/>
              <w:marTop w:val="0"/>
              <w:marBottom w:val="0"/>
              <w:divBdr>
                <w:top w:val="none" w:sz="0" w:space="0" w:color="auto"/>
                <w:left w:val="none" w:sz="0" w:space="0" w:color="auto"/>
                <w:bottom w:val="none" w:sz="0" w:space="0" w:color="auto"/>
                <w:right w:val="none" w:sz="0" w:space="0" w:color="auto"/>
              </w:divBdr>
              <w:divsChild>
                <w:div w:id="4931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81693">
      <w:bodyDiv w:val="1"/>
      <w:marLeft w:val="0"/>
      <w:marRight w:val="0"/>
      <w:marTop w:val="0"/>
      <w:marBottom w:val="0"/>
      <w:divBdr>
        <w:top w:val="none" w:sz="0" w:space="0" w:color="auto"/>
        <w:left w:val="none" w:sz="0" w:space="0" w:color="auto"/>
        <w:bottom w:val="none" w:sz="0" w:space="0" w:color="auto"/>
        <w:right w:val="none" w:sz="0" w:space="0" w:color="auto"/>
      </w:divBdr>
      <w:divsChild>
        <w:div w:id="820392076">
          <w:marLeft w:val="0"/>
          <w:marRight w:val="0"/>
          <w:marTop w:val="0"/>
          <w:marBottom w:val="0"/>
          <w:divBdr>
            <w:top w:val="none" w:sz="0" w:space="0" w:color="auto"/>
            <w:left w:val="none" w:sz="0" w:space="0" w:color="auto"/>
            <w:bottom w:val="none" w:sz="0" w:space="0" w:color="auto"/>
            <w:right w:val="none" w:sz="0" w:space="0" w:color="auto"/>
          </w:divBdr>
          <w:divsChild>
            <w:div w:id="883249025">
              <w:marLeft w:val="0"/>
              <w:marRight w:val="0"/>
              <w:marTop w:val="0"/>
              <w:marBottom w:val="0"/>
              <w:divBdr>
                <w:top w:val="none" w:sz="0" w:space="0" w:color="auto"/>
                <w:left w:val="none" w:sz="0" w:space="0" w:color="auto"/>
                <w:bottom w:val="none" w:sz="0" w:space="0" w:color="auto"/>
                <w:right w:val="none" w:sz="0" w:space="0" w:color="auto"/>
              </w:divBdr>
            </w:div>
          </w:divsChild>
        </w:div>
        <w:div w:id="2074544887">
          <w:marLeft w:val="0"/>
          <w:marRight w:val="0"/>
          <w:marTop w:val="0"/>
          <w:marBottom w:val="0"/>
          <w:divBdr>
            <w:top w:val="none" w:sz="0" w:space="0" w:color="auto"/>
            <w:left w:val="none" w:sz="0" w:space="0" w:color="auto"/>
            <w:bottom w:val="none" w:sz="0" w:space="0" w:color="auto"/>
            <w:right w:val="none" w:sz="0" w:space="0" w:color="auto"/>
          </w:divBdr>
        </w:div>
        <w:div w:id="1163158855">
          <w:marLeft w:val="0"/>
          <w:marRight w:val="0"/>
          <w:marTop w:val="0"/>
          <w:marBottom w:val="0"/>
          <w:divBdr>
            <w:top w:val="none" w:sz="0" w:space="0" w:color="auto"/>
            <w:left w:val="none" w:sz="0" w:space="0" w:color="auto"/>
            <w:bottom w:val="none" w:sz="0" w:space="0" w:color="auto"/>
            <w:right w:val="none" w:sz="0" w:space="0" w:color="auto"/>
          </w:divBdr>
          <w:divsChild>
            <w:div w:id="7367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gia.ru/items/fcae7bab7361e311bb31001fc68344c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2016-02-17T12:26:00Z</dcterms:created>
  <dcterms:modified xsi:type="dcterms:W3CDTF">2016-02-17T13:35:00Z</dcterms:modified>
</cp:coreProperties>
</file>